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4" w:rsidRPr="00680FA6" w:rsidRDefault="00CD3EB4" w:rsidP="00CD3EB4">
      <w:pPr>
        <w:spacing w:after="0" w:line="240" w:lineRule="auto"/>
        <w:ind w:right="214"/>
        <w:jc w:val="center"/>
        <w:rPr>
          <w:rFonts w:ascii="Times New Roman" w:hAnsi="Times New Roman"/>
          <w:b/>
          <w:color w:val="000000"/>
          <w:sz w:val="28"/>
        </w:rPr>
      </w:pPr>
      <w:r w:rsidRPr="00680FA6">
        <w:rPr>
          <w:rFonts w:ascii="Times New Roman" w:hAnsi="Times New Roman"/>
          <w:b/>
          <w:color w:val="000000"/>
          <w:sz w:val="28"/>
        </w:rPr>
        <w:object w:dxaOrig="556" w:dyaOrig="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</v:shape>
          <o:OLEObject Type="Embed" ProgID="Word.Picture.8" ShapeID="_x0000_i1025" DrawAspect="Content" ObjectID="_1759738800" r:id="rId7"/>
        </w:object>
      </w:r>
    </w:p>
    <w:p w:rsidR="00CD3EB4" w:rsidRPr="00680FA6" w:rsidRDefault="00CD3EB4" w:rsidP="00CD3EB4">
      <w:pPr>
        <w:spacing w:after="0" w:line="240" w:lineRule="auto"/>
        <w:ind w:right="21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D3EB4" w:rsidRPr="00680FA6" w:rsidRDefault="00CD3EB4" w:rsidP="00CD3EB4">
      <w:pPr>
        <w:pStyle w:val="a5"/>
        <w:rPr>
          <w:b w:val="0"/>
          <w:sz w:val="24"/>
        </w:rPr>
      </w:pPr>
      <w:r w:rsidRPr="00680FA6">
        <w:rPr>
          <w:b w:val="0"/>
          <w:sz w:val="24"/>
        </w:rPr>
        <w:t>МІНІСТЕ</w:t>
      </w:r>
      <w:r>
        <w:rPr>
          <w:b w:val="0"/>
          <w:sz w:val="24"/>
        </w:rPr>
        <w:t>РСТВО  ОСВІТИ  І  НАУКИ</w:t>
      </w:r>
    </w:p>
    <w:p w:rsidR="00CD3EB4" w:rsidRPr="00680FA6" w:rsidRDefault="00CD3EB4" w:rsidP="00CD3EB4">
      <w:pPr>
        <w:spacing w:after="0" w:line="240" w:lineRule="auto"/>
        <w:jc w:val="center"/>
        <w:rPr>
          <w:rFonts w:ascii="Times New Roman" w:hAnsi="Times New Roman"/>
          <w:bCs/>
        </w:rPr>
      </w:pPr>
      <w:r w:rsidRPr="00680FA6">
        <w:rPr>
          <w:rFonts w:ascii="Times New Roman" w:hAnsi="Times New Roman"/>
          <w:bCs/>
        </w:rPr>
        <w:t>ДЕПАРТАМЕНТ ОСВІТИ І НАУКИ  ДНІПРОПЕТРОВСЬКОЇ  ОБЛДЕРЖАДМІНІСТРАЦІЇ</w:t>
      </w:r>
    </w:p>
    <w:p w:rsidR="00CD3EB4" w:rsidRPr="00680FA6" w:rsidRDefault="00CD3EB4" w:rsidP="00CD3EB4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CD3EB4" w:rsidRPr="00FB7B3A" w:rsidRDefault="00CD3EB4" w:rsidP="00CD3EB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B7B3A">
        <w:rPr>
          <w:rFonts w:ascii="Times New Roman" w:hAnsi="Times New Roman"/>
          <w:b/>
          <w:iCs/>
          <w:sz w:val="28"/>
          <w:szCs w:val="28"/>
        </w:rPr>
        <w:t>ЗЕЛЕНОДОЛЬСЬКИЙ ПРОФЕСІЙНИЙ ЛІЦЕЙ</w:t>
      </w:r>
    </w:p>
    <w:p w:rsidR="00CD3EB4" w:rsidRPr="00680FA6" w:rsidRDefault="00CD3EB4" w:rsidP="00CD3EB4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tbl>
      <w:tblPr>
        <w:tblW w:w="0" w:type="auto"/>
        <w:tblLook w:val="01E0"/>
      </w:tblPr>
      <w:tblGrid>
        <w:gridCol w:w="9570"/>
      </w:tblGrid>
      <w:tr w:rsidR="00CD3EB4" w:rsidRPr="00680FA6" w:rsidTr="00CF4ED6">
        <w:tc>
          <w:tcPr>
            <w:tcW w:w="9570" w:type="dxa"/>
            <w:tcBorders>
              <w:top w:val="thinThickSmallGap" w:sz="24" w:space="0" w:color="auto"/>
            </w:tcBorders>
          </w:tcPr>
          <w:p w:rsidR="00CD3EB4" w:rsidRPr="00680FA6" w:rsidRDefault="00CD3EB4" w:rsidP="00CF4ED6">
            <w:pPr>
              <w:pStyle w:val="a3"/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</w:p>
        </w:tc>
      </w:tr>
    </w:tbl>
    <w:p w:rsidR="00CD3EB4" w:rsidRPr="00680FA6" w:rsidRDefault="00CD3EB4" w:rsidP="00CD3EB4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680FA6">
        <w:rPr>
          <w:rFonts w:ascii="Times New Roman" w:hAnsi="Times New Roman"/>
          <w:b/>
          <w:sz w:val="38"/>
          <w:szCs w:val="38"/>
        </w:rPr>
        <w:t xml:space="preserve">Н А К А </w:t>
      </w:r>
      <w:proofErr w:type="gramStart"/>
      <w:r w:rsidRPr="00680FA6">
        <w:rPr>
          <w:rFonts w:ascii="Times New Roman" w:hAnsi="Times New Roman"/>
          <w:b/>
          <w:sz w:val="38"/>
          <w:szCs w:val="38"/>
        </w:rPr>
        <w:t>З</w:t>
      </w:r>
      <w:proofErr w:type="gramEnd"/>
    </w:p>
    <w:p w:rsidR="00CD3EB4" w:rsidRDefault="00CD3EB4" w:rsidP="00CD3EB4">
      <w:pPr>
        <w:spacing w:after="0" w:line="240" w:lineRule="auto"/>
        <w:rPr>
          <w:rFonts w:ascii="Times New Roman" w:hAnsi="Times New Roman"/>
          <w:lang w:val="uk-UA"/>
        </w:rPr>
      </w:pPr>
    </w:p>
    <w:p w:rsidR="00CD3EB4" w:rsidRPr="001B676C" w:rsidRDefault="00EA546F" w:rsidP="00CD3E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="00406F51">
        <w:rPr>
          <w:rFonts w:ascii="Times New Roman" w:hAnsi="Times New Roman"/>
          <w:sz w:val="28"/>
          <w:szCs w:val="28"/>
          <w:lang w:val="uk-UA"/>
        </w:rPr>
        <w:t>.09</w:t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>.</w:t>
      </w:r>
      <w:r w:rsidR="00E37DEB">
        <w:rPr>
          <w:rFonts w:ascii="Times New Roman" w:hAnsi="Times New Roman"/>
          <w:sz w:val="28"/>
          <w:szCs w:val="28"/>
          <w:lang w:val="uk-UA"/>
        </w:rPr>
        <w:t>20</w:t>
      </w:r>
      <w:r w:rsidR="009928D7">
        <w:rPr>
          <w:rFonts w:ascii="Times New Roman" w:hAnsi="Times New Roman"/>
          <w:sz w:val="28"/>
          <w:szCs w:val="28"/>
          <w:lang w:val="uk-UA"/>
        </w:rPr>
        <w:t>23</w:t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ab/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ab/>
      </w:r>
      <w:r w:rsidR="00BC0C5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CD3EB4">
        <w:rPr>
          <w:rFonts w:ascii="Times New Roman" w:hAnsi="Times New Roman"/>
          <w:sz w:val="28"/>
          <w:szCs w:val="28"/>
          <w:lang w:val="uk-UA"/>
        </w:rPr>
        <w:t>Зеленодольськ</w:t>
      </w:r>
      <w:proofErr w:type="spellEnd"/>
      <w:r w:rsidR="008F6212" w:rsidRPr="008F6212">
        <w:rPr>
          <w:rFonts w:ascii="Times New Roman" w:hAnsi="Times New Roman"/>
          <w:sz w:val="28"/>
          <w:szCs w:val="28"/>
          <w:lang w:val="uk-UA"/>
        </w:rPr>
        <w:tab/>
      </w:r>
      <w:r w:rsidR="008F6212" w:rsidRPr="008F6212">
        <w:rPr>
          <w:rFonts w:ascii="Times New Roman" w:hAnsi="Times New Roman"/>
          <w:sz w:val="28"/>
          <w:szCs w:val="28"/>
          <w:lang w:val="uk-UA"/>
        </w:rPr>
        <w:tab/>
      </w:r>
      <w:r w:rsidR="008F6212">
        <w:rPr>
          <w:rFonts w:ascii="Times New Roman" w:hAnsi="Times New Roman"/>
          <w:sz w:val="28"/>
          <w:szCs w:val="28"/>
          <w:lang w:val="uk-UA"/>
        </w:rPr>
        <w:tab/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53041">
        <w:rPr>
          <w:rFonts w:ascii="Times New Roman" w:hAnsi="Times New Roman"/>
          <w:sz w:val="28"/>
          <w:szCs w:val="28"/>
          <w:lang w:val="uk-UA"/>
        </w:rPr>
        <w:t>101-к/</w:t>
      </w:r>
      <w:proofErr w:type="spellStart"/>
      <w:r w:rsidR="00653041"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</w:p>
    <w:p w:rsidR="00CD3EB4" w:rsidRPr="00CD3EB4" w:rsidRDefault="00CD3EB4" w:rsidP="00E907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7103" w:rsidRDefault="00CD3EB4" w:rsidP="00406F5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EA3341">
        <w:rPr>
          <w:rFonts w:ascii="Times New Roman" w:hAnsi="Times New Roman"/>
          <w:sz w:val="24"/>
          <w:szCs w:val="28"/>
          <w:lang w:val="uk-UA"/>
        </w:rPr>
        <w:t xml:space="preserve">Про </w:t>
      </w:r>
      <w:r w:rsidR="00406F51">
        <w:rPr>
          <w:rFonts w:ascii="Times New Roman" w:hAnsi="Times New Roman"/>
          <w:sz w:val="24"/>
          <w:szCs w:val="28"/>
          <w:lang w:val="uk-UA"/>
        </w:rPr>
        <w:t xml:space="preserve">створення атестаційної комісії </w:t>
      </w:r>
    </w:p>
    <w:p w:rsidR="00D93C36" w:rsidRDefault="00D93C36" w:rsidP="00406F5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та проведення атестації педагогічних</w:t>
      </w:r>
    </w:p>
    <w:p w:rsidR="00406F51" w:rsidRPr="003E7103" w:rsidRDefault="00D93C36" w:rsidP="00406F51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працівників ЗПЛ </w:t>
      </w:r>
      <w:r w:rsidR="009928D7">
        <w:rPr>
          <w:rFonts w:ascii="Times New Roman" w:hAnsi="Times New Roman"/>
          <w:sz w:val="24"/>
          <w:szCs w:val="28"/>
          <w:lang w:val="uk-UA"/>
        </w:rPr>
        <w:t>у 2023-2024</w:t>
      </w:r>
      <w:r w:rsidR="00406F51">
        <w:rPr>
          <w:rFonts w:ascii="Times New Roman" w:hAnsi="Times New Roman"/>
          <w:sz w:val="24"/>
          <w:szCs w:val="28"/>
          <w:lang w:val="uk-UA"/>
        </w:rPr>
        <w:t xml:space="preserve"> році</w:t>
      </w:r>
    </w:p>
    <w:p w:rsidR="00BB4247" w:rsidRDefault="00BB4247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BB4247" w:rsidRPr="00BB4247" w:rsidRDefault="00BB4247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406F51" w:rsidRPr="00082874" w:rsidRDefault="00D93C36" w:rsidP="00942096">
      <w:pPr>
        <w:spacing w:after="295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На виконання ст. 54 Закону України «Про освіту», ст.45 Закону України «Про професійно-технічну освіту», Типового положення про атестацію педагогічних працівників, затвердженого наказом Міністерства освіти і науки України від 06 жовтня 2010 року за № 930 та затвердженого наказом Міністерстві юстиції України 14.12.2010 року за 1255/18550 ( зі змінами), наказу департаменту освіти і науки облдержадміністрації від 12.08.2021 року № 450-к/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тр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«Про склад атестаційної комісії ІІІ рівня щодо проведення атестації керівних кадрів, інших педагогічних працівників закладів дошкільної, загально-середньої , позашкільної, професійної (професійно-технічної) освіти, закладів освіти (вищих навчальних закладів І-ІІ рівня акредитації) та інших закладів , установ у 2021/2022 навчальному році»</w:t>
      </w:r>
      <w:r w:rsidR="00A656B0"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r w:rsidR="00406F51" w:rsidRPr="00082874">
        <w:rPr>
          <w:rFonts w:ascii="Times New Roman" w:hAnsi="Times New Roman"/>
          <w:color w:val="212121"/>
          <w:sz w:val="28"/>
          <w:szCs w:val="28"/>
          <w:lang w:val="uk-UA"/>
        </w:rPr>
        <w:t xml:space="preserve">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</w:t>
      </w:r>
      <w:r w:rsidR="00A656B0">
        <w:rPr>
          <w:rFonts w:ascii="Times New Roman" w:hAnsi="Times New Roman"/>
          <w:color w:val="212121"/>
          <w:sz w:val="28"/>
          <w:szCs w:val="28"/>
          <w:lang w:val="uk-UA"/>
        </w:rPr>
        <w:t xml:space="preserve"> та </w:t>
      </w:r>
      <w:r w:rsidR="00406F51" w:rsidRPr="00082874"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r w:rsidR="00A656B0">
        <w:rPr>
          <w:rFonts w:ascii="Times New Roman" w:hAnsi="Times New Roman"/>
          <w:color w:val="212121"/>
          <w:sz w:val="28"/>
          <w:szCs w:val="28"/>
          <w:lang w:val="uk-UA"/>
        </w:rPr>
        <w:t xml:space="preserve">розвитку </w:t>
      </w:r>
      <w:r w:rsidR="00406F51" w:rsidRPr="00082874">
        <w:rPr>
          <w:rFonts w:ascii="Times New Roman" w:hAnsi="Times New Roman"/>
          <w:color w:val="212121"/>
          <w:sz w:val="28"/>
          <w:szCs w:val="28"/>
          <w:lang w:val="uk-UA"/>
        </w:rPr>
        <w:t>творчої ініціативи</w:t>
      </w:r>
      <w:r w:rsidR="00A656B0">
        <w:rPr>
          <w:rFonts w:ascii="Times New Roman" w:hAnsi="Times New Roman"/>
          <w:color w:val="212121"/>
          <w:sz w:val="28"/>
          <w:szCs w:val="28"/>
          <w:lang w:val="uk-UA"/>
        </w:rPr>
        <w:t>.</w:t>
      </w:r>
    </w:p>
    <w:p w:rsidR="00171CDC" w:rsidRDefault="00171CDC" w:rsidP="00E37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3EB4" w:rsidRDefault="00CD3EB4" w:rsidP="00E37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3205C" w:rsidRPr="009A3899" w:rsidRDefault="00B3205C" w:rsidP="00B3205C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3899">
        <w:rPr>
          <w:rFonts w:ascii="Times New Roman" w:hAnsi="Times New Roman"/>
          <w:sz w:val="28"/>
          <w:szCs w:val="28"/>
          <w:lang w:val="uk-UA"/>
        </w:rPr>
        <w:t>Організувати проведення атестації педагогічних працівників у  20</w:t>
      </w:r>
      <w:r w:rsidR="009928D7">
        <w:rPr>
          <w:rFonts w:ascii="Times New Roman" w:hAnsi="Times New Roman"/>
          <w:sz w:val="28"/>
          <w:szCs w:val="28"/>
          <w:lang w:val="uk-UA"/>
        </w:rPr>
        <w:t>23</w:t>
      </w:r>
      <w:r w:rsidRPr="009A3899">
        <w:rPr>
          <w:rFonts w:ascii="Times New Roman" w:hAnsi="Times New Roman"/>
          <w:sz w:val="28"/>
          <w:szCs w:val="28"/>
          <w:lang w:val="uk-UA"/>
        </w:rPr>
        <w:t>/20</w:t>
      </w:r>
      <w:r w:rsidR="009928D7">
        <w:rPr>
          <w:rFonts w:ascii="Times New Roman" w:hAnsi="Times New Roman"/>
          <w:sz w:val="28"/>
          <w:szCs w:val="28"/>
          <w:lang w:val="uk-UA"/>
        </w:rPr>
        <w:t>24</w:t>
      </w:r>
      <w:r w:rsidRPr="009A3899">
        <w:rPr>
          <w:rFonts w:ascii="Times New Roman" w:hAnsi="Times New Roman"/>
          <w:sz w:val="28"/>
          <w:szCs w:val="28"/>
          <w:lang w:val="uk-UA"/>
        </w:rPr>
        <w:t xml:space="preserve"> навчальному  році та забезпечити своєчасне проходження ними підвищення кваліфікації.</w:t>
      </w:r>
    </w:p>
    <w:p w:rsidR="00B3205C" w:rsidRPr="009A3899" w:rsidRDefault="00B3205C" w:rsidP="00B3205C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9A3899">
        <w:rPr>
          <w:rFonts w:ascii="Times New Roman" w:hAnsi="Times New Roman"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A3899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організації та проведення атестації педагогічних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працівників </w:t>
      </w:r>
      <w:r w:rsidRPr="009A3899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A3899"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 w:rsidRPr="009A3899">
        <w:rPr>
          <w:rFonts w:ascii="Times New Roman" w:hAnsi="Times New Roman"/>
          <w:color w:val="000000"/>
          <w:sz w:val="28"/>
          <w:szCs w:val="28"/>
          <w:lang w:val="uk-UA"/>
        </w:rPr>
        <w:t xml:space="preserve">у навчальному закладі </w:t>
      </w:r>
      <w:r w:rsidRPr="009A3899">
        <w:rPr>
          <w:rFonts w:ascii="Times New Roman" w:hAnsi="Times New Roman"/>
          <w:sz w:val="28"/>
          <w:szCs w:val="28"/>
          <w:lang w:val="uk-UA"/>
        </w:rPr>
        <w:t>атестаційну комісію І рівня у складі:</w:t>
      </w:r>
    </w:p>
    <w:p w:rsidR="00B3205C" w:rsidRPr="00FC62CF" w:rsidRDefault="00B3205C" w:rsidP="00B3205C">
      <w:pPr>
        <w:tabs>
          <w:tab w:val="left" w:pos="360"/>
        </w:tabs>
        <w:jc w:val="both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10314" w:type="dxa"/>
        <w:tblLook w:val="01E0"/>
      </w:tblPr>
      <w:tblGrid>
        <w:gridCol w:w="3882"/>
        <w:gridCol w:w="6432"/>
      </w:tblGrid>
      <w:tr w:rsidR="00B3205C" w:rsidRPr="00B3205C" w:rsidTr="00FE7D58">
        <w:tc>
          <w:tcPr>
            <w:tcW w:w="3882" w:type="dxa"/>
            <w:shd w:val="clear" w:color="auto" w:fill="auto"/>
          </w:tcPr>
          <w:p w:rsidR="00B3205C" w:rsidRPr="00A656B0" w:rsidRDefault="009928D7" w:rsidP="00FE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СКОРИК</w:t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  Тетяна</w:t>
            </w:r>
            <w:r w:rsidR="00B3205C" w:rsidRPr="00A656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3205C" w:rsidRPr="009A3899" w:rsidRDefault="00B3205C" w:rsidP="00FE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2" w:type="dxa"/>
            <w:shd w:val="clear" w:color="auto" w:fill="auto"/>
          </w:tcPr>
          <w:p w:rsidR="00B3205C" w:rsidRPr="00992457" w:rsidRDefault="00B3205C" w:rsidP="00992457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атестаційної комісії, </w:t>
            </w:r>
            <w:proofErr w:type="spellStart"/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>. директора ліцею;</w:t>
            </w:r>
          </w:p>
        </w:tc>
      </w:tr>
      <w:tr w:rsidR="00B3205C" w:rsidRPr="00B3205C" w:rsidTr="00FE7D58">
        <w:tc>
          <w:tcPr>
            <w:tcW w:w="3882" w:type="dxa"/>
            <w:shd w:val="clear" w:color="auto" w:fill="auto"/>
          </w:tcPr>
          <w:p w:rsidR="00B3205C" w:rsidRPr="009A3899" w:rsidRDefault="009928D7" w:rsidP="0094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МІНЬКО</w:t>
            </w:r>
            <w:r w:rsidR="00D75CFB" w:rsidRPr="00A656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6432" w:type="dxa"/>
            <w:shd w:val="clear" w:color="auto" w:fill="auto"/>
          </w:tcPr>
          <w:p w:rsidR="00B3205C" w:rsidRPr="00992457" w:rsidRDefault="00B3205C" w:rsidP="00942096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атестаційної комісії,</w:t>
            </w:r>
            <w:r w:rsidR="00D75CFB" w:rsidRPr="00992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</w:t>
            </w:r>
            <w:r w:rsidR="009928D7">
              <w:rPr>
                <w:rFonts w:ascii="Times New Roman" w:hAnsi="Times New Roman"/>
                <w:sz w:val="28"/>
                <w:szCs w:val="28"/>
                <w:lang w:val="uk-UA"/>
              </w:rPr>
              <w:t>к директора з навчально-виробничої</w:t>
            </w:r>
            <w:r w:rsidR="00D75CFB" w:rsidRPr="00992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3205C" w:rsidRPr="009A3899" w:rsidRDefault="00B3205C" w:rsidP="00942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205C" w:rsidRPr="009A3899" w:rsidTr="00FE7D58">
        <w:tc>
          <w:tcPr>
            <w:tcW w:w="3882" w:type="dxa"/>
            <w:shd w:val="clear" w:color="auto" w:fill="auto"/>
          </w:tcPr>
          <w:p w:rsidR="00B3205C" w:rsidRPr="00A656B0" w:rsidRDefault="00B3205C" w:rsidP="0094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6B0">
              <w:rPr>
                <w:rFonts w:ascii="Times New Roman" w:hAnsi="Times New Roman"/>
                <w:sz w:val="28"/>
                <w:szCs w:val="28"/>
                <w:lang w:val="uk-UA"/>
              </w:rPr>
              <w:t>ПШЕЛУЦЬКА Олена</w:t>
            </w:r>
          </w:p>
        </w:tc>
        <w:tc>
          <w:tcPr>
            <w:tcW w:w="6432" w:type="dxa"/>
            <w:shd w:val="clear" w:color="auto" w:fill="auto"/>
          </w:tcPr>
          <w:p w:rsidR="00B3205C" w:rsidRPr="00992457" w:rsidRDefault="00B3205C" w:rsidP="00942096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A656B0">
              <w:rPr>
                <w:rFonts w:ascii="Times New Roman" w:hAnsi="Times New Roman"/>
                <w:sz w:val="28"/>
                <w:szCs w:val="28"/>
                <w:lang w:val="uk-UA"/>
              </w:rPr>
              <w:t>атестаційної комісії, викладач фізики та астрономії</w:t>
            </w:r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B3205C" w:rsidRPr="00FC62CF" w:rsidRDefault="00B3205C" w:rsidP="00B3205C">
      <w:pPr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B3205C" w:rsidRPr="005A3B43" w:rsidRDefault="00B3205C" w:rsidP="00B3205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A3B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tbl>
      <w:tblPr>
        <w:tblW w:w="9464" w:type="dxa"/>
        <w:tblLook w:val="01E0"/>
      </w:tblPr>
      <w:tblGrid>
        <w:gridCol w:w="3652"/>
        <w:gridCol w:w="5812"/>
      </w:tblGrid>
      <w:tr w:rsidR="00B3205C" w:rsidRPr="00DE0967" w:rsidTr="00FE7D58">
        <w:tc>
          <w:tcPr>
            <w:tcW w:w="3652" w:type="dxa"/>
            <w:shd w:val="clear" w:color="auto" w:fill="auto"/>
          </w:tcPr>
          <w:p w:rsidR="00B3205C" w:rsidRPr="009928D7" w:rsidRDefault="009928D7" w:rsidP="00B32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ДОЛОМАН Тетяна</w:t>
            </w:r>
          </w:p>
        </w:tc>
        <w:tc>
          <w:tcPr>
            <w:tcW w:w="5812" w:type="dxa"/>
            <w:shd w:val="clear" w:color="auto" w:fill="auto"/>
          </w:tcPr>
          <w:p w:rsidR="00B3205C" w:rsidRPr="009928D7" w:rsidRDefault="009928D7" w:rsidP="009928D7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>заступни</w:t>
            </w:r>
            <w:r w:rsidR="00D5591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 навчально-виховної</w:t>
            </w:r>
            <w:r w:rsidRPr="00992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 w:rsidR="00B3205C" w:rsidRPr="009928D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3205C" w:rsidRPr="00DE0967" w:rsidTr="00FE7D58">
        <w:tc>
          <w:tcPr>
            <w:tcW w:w="3652" w:type="dxa"/>
            <w:shd w:val="clear" w:color="auto" w:fill="auto"/>
          </w:tcPr>
          <w:p w:rsidR="00B3205C" w:rsidRPr="00A656B0" w:rsidRDefault="00B3205C" w:rsidP="00FE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B3205C" w:rsidRPr="00D75CFB" w:rsidRDefault="00B3205C" w:rsidP="00D75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205C" w:rsidRPr="00DE0967" w:rsidTr="00FE7D58">
        <w:tc>
          <w:tcPr>
            <w:tcW w:w="3652" w:type="dxa"/>
            <w:shd w:val="clear" w:color="auto" w:fill="auto"/>
          </w:tcPr>
          <w:p w:rsidR="00B3205C" w:rsidRPr="00D55911" w:rsidRDefault="00D55911" w:rsidP="00A6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КОРЯК Оксана </w:t>
            </w:r>
          </w:p>
        </w:tc>
        <w:tc>
          <w:tcPr>
            <w:tcW w:w="5812" w:type="dxa"/>
            <w:shd w:val="clear" w:color="auto" w:fill="auto"/>
          </w:tcPr>
          <w:p w:rsidR="00A656B0" w:rsidRDefault="00D55911" w:rsidP="00D5591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ради трудового колективу</w:t>
            </w:r>
          </w:p>
          <w:p w:rsidR="00D55911" w:rsidRPr="00A656B0" w:rsidRDefault="00D55911" w:rsidP="00D5591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205C" w:rsidRPr="00DE0967" w:rsidTr="00FE7D58">
        <w:tc>
          <w:tcPr>
            <w:tcW w:w="3652" w:type="dxa"/>
            <w:shd w:val="clear" w:color="auto" w:fill="auto"/>
          </w:tcPr>
          <w:p w:rsidR="00B3205C" w:rsidRDefault="00B3205C" w:rsidP="00A6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6B0">
              <w:rPr>
                <w:rFonts w:ascii="Times New Roman" w:hAnsi="Times New Roman"/>
                <w:sz w:val="28"/>
                <w:szCs w:val="28"/>
                <w:lang w:val="uk-UA"/>
              </w:rPr>
              <w:t>ВЕДМІЦЬКА</w:t>
            </w:r>
            <w:r w:rsidR="00A656B0" w:rsidRPr="00A656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56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56B0" w:rsidRPr="00A656B0">
              <w:rPr>
                <w:rFonts w:ascii="Times New Roman" w:hAnsi="Times New Roman"/>
                <w:sz w:val="28"/>
                <w:szCs w:val="28"/>
                <w:lang w:val="uk-UA"/>
              </w:rPr>
              <w:t>Алла</w:t>
            </w:r>
          </w:p>
          <w:p w:rsidR="00A656B0" w:rsidRDefault="00A656B0" w:rsidP="00A6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56B0" w:rsidRDefault="00A656B0" w:rsidP="00A6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АЛІПОВА Ольга</w:t>
            </w:r>
          </w:p>
          <w:p w:rsidR="00591EC2" w:rsidRDefault="00591EC2" w:rsidP="00A6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1EC2" w:rsidRPr="00A656B0" w:rsidRDefault="00591EC2" w:rsidP="00A6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СОКРУТ Ніна</w:t>
            </w:r>
          </w:p>
        </w:tc>
        <w:tc>
          <w:tcPr>
            <w:tcW w:w="5812" w:type="dxa"/>
            <w:shd w:val="clear" w:color="auto" w:fill="auto"/>
          </w:tcPr>
          <w:p w:rsidR="00A656B0" w:rsidRPr="00A656B0" w:rsidRDefault="00B3205C" w:rsidP="00A656B0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6B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A656B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56B0" w:rsidRDefault="00A656B0" w:rsidP="00A656B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56B0" w:rsidRDefault="00A656B0" w:rsidP="00A656B0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інспектор відділу кадрів.</w:t>
            </w:r>
          </w:p>
          <w:p w:rsidR="00591EC2" w:rsidRPr="00591EC2" w:rsidRDefault="00591EC2" w:rsidP="00591EC2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1EC2" w:rsidRPr="00A656B0" w:rsidRDefault="00591EC2" w:rsidP="00A656B0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 спецдисциплін електротехнічного напрямку</w:t>
            </w:r>
          </w:p>
        </w:tc>
      </w:tr>
      <w:tr w:rsidR="00B3205C" w:rsidRPr="00DE0967" w:rsidTr="00FE7D58">
        <w:tc>
          <w:tcPr>
            <w:tcW w:w="3652" w:type="dxa"/>
            <w:shd w:val="clear" w:color="auto" w:fill="auto"/>
          </w:tcPr>
          <w:p w:rsidR="00B3205C" w:rsidRPr="00DE0967" w:rsidRDefault="00B3205C" w:rsidP="00FE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B3205C" w:rsidRPr="00DE0967" w:rsidRDefault="00B3205C" w:rsidP="00FE7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205C" w:rsidRPr="00DE0967" w:rsidRDefault="00B3205C" w:rsidP="00B3205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967">
        <w:rPr>
          <w:rFonts w:ascii="Times New Roman" w:hAnsi="Times New Roman"/>
          <w:sz w:val="28"/>
          <w:szCs w:val="28"/>
          <w:lang w:val="uk-UA"/>
        </w:rPr>
        <w:t>Атестаційній комісії:</w:t>
      </w:r>
    </w:p>
    <w:p w:rsidR="00D55911" w:rsidRDefault="00B3205C" w:rsidP="00B320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0967">
        <w:rPr>
          <w:rFonts w:ascii="Times New Roman" w:hAnsi="Times New Roman"/>
          <w:sz w:val="28"/>
          <w:szCs w:val="28"/>
          <w:lang w:val="uk-UA"/>
        </w:rPr>
        <w:t xml:space="preserve">-    </w:t>
      </w:r>
      <w:r w:rsidR="00D55911">
        <w:rPr>
          <w:rFonts w:ascii="Times New Roman" w:hAnsi="Times New Roman"/>
          <w:sz w:val="28"/>
          <w:szCs w:val="28"/>
          <w:lang w:val="uk-UA"/>
        </w:rPr>
        <w:t xml:space="preserve">скласти списки педагогічних працівників , які підлягають черговій атестації в 2024 році – </w:t>
      </w:r>
    </w:p>
    <w:p w:rsidR="00B3205C" w:rsidRPr="00DE0967" w:rsidRDefault="00D55911" w:rsidP="00D5591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 жовтня 2023 року</w:t>
      </w:r>
      <w:r w:rsidR="00B3205C" w:rsidRPr="00DE096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3205C" w:rsidRPr="00DE0967" w:rsidRDefault="00B3205C" w:rsidP="0094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D55911" w:rsidRPr="0044422E">
        <w:rPr>
          <w:rFonts w:ascii="Times New Roman" w:hAnsi="Times New Roman"/>
          <w:sz w:val="28"/>
          <w:szCs w:val="28"/>
          <w:lang w:val="uk-UA"/>
        </w:rPr>
        <w:t>закріпити</w:t>
      </w:r>
      <w:proofErr w:type="spellEnd"/>
      <w:r w:rsidR="00D55911" w:rsidRPr="0044422E">
        <w:rPr>
          <w:rFonts w:ascii="Times New Roman" w:hAnsi="Times New Roman"/>
          <w:sz w:val="28"/>
          <w:szCs w:val="28"/>
          <w:lang w:val="uk-UA"/>
        </w:rPr>
        <w:t xml:space="preserve"> членів атестаційної комісії за педагогічними працівниками, які атестуються, для вивчення їх педагогічної діяльності шляхом відвідування уроків (навчальних занять), позаурочних заходів, вивчення рівня навчальних досягнень </w:t>
      </w:r>
      <w:r w:rsidR="00D55911">
        <w:rPr>
          <w:rFonts w:ascii="Times New Roman" w:hAnsi="Times New Roman"/>
          <w:sz w:val="28"/>
          <w:szCs w:val="28"/>
          <w:lang w:val="uk-UA"/>
        </w:rPr>
        <w:t xml:space="preserve">здобувачів освіти </w:t>
      </w:r>
      <w:r w:rsidR="00D55911" w:rsidRPr="0044422E">
        <w:rPr>
          <w:rFonts w:ascii="Times New Roman" w:hAnsi="Times New Roman"/>
          <w:sz w:val="28"/>
          <w:szCs w:val="28"/>
          <w:lang w:val="uk-UA"/>
        </w:rPr>
        <w:t>з предмета, що викладає педагогічний працівник, ознайомлення з навчальною документацією щодо виконання педагогічним працівником своїх посадових обов</w:t>
      </w:r>
      <w:r w:rsidR="00D55911">
        <w:rPr>
          <w:rFonts w:ascii="Times New Roman" w:hAnsi="Times New Roman"/>
          <w:sz w:val="28"/>
          <w:szCs w:val="28"/>
          <w:lang w:val="uk-UA"/>
        </w:rPr>
        <w:t>’</w:t>
      </w:r>
      <w:r w:rsidR="00D55911" w:rsidRPr="0044422E">
        <w:rPr>
          <w:rFonts w:ascii="Times New Roman" w:hAnsi="Times New Roman"/>
          <w:sz w:val="28"/>
          <w:szCs w:val="28"/>
          <w:lang w:val="uk-UA"/>
        </w:rPr>
        <w:t>язків, його участі у роботі методичних об</w:t>
      </w:r>
      <w:r w:rsidR="00D55911">
        <w:rPr>
          <w:rFonts w:ascii="Times New Roman" w:hAnsi="Times New Roman"/>
          <w:sz w:val="28"/>
          <w:szCs w:val="28"/>
          <w:lang w:val="uk-UA"/>
        </w:rPr>
        <w:t>’</w:t>
      </w:r>
      <w:r w:rsidR="00D55911" w:rsidRPr="0044422E">
        <w:rPr>
          <w:rFonts w:ascii="Times New Roman" w:hAnsi="Times New Roman"/>
          <w:sz w:val="28"/>
          <w:szCs w:val="28"/>
          <w:lang w:val="uk-UA"/>
        </w:rPr>
        <w:t>єднань, фахових конкурсах та інших заходах, пов</w:t>
      </w:r>
      <w:r w:rsidR="00D55911">
        <w:rPr>
          <w:rFonts w:ascii="Times New Roman" w:hAnsi="Times New Roman"/>
          <w:sz w:val="28"/>
          <w:szCs w:val="28"/>
          <w:lang w:val="uk-UA"/>
        </w:rPr>
        <w:t>’</w:t>
      </w:r>
      <w:r w:rsidR="00D55911" w:rsidRPr="0044422E">
        <w:rPr>
          <w:rFonts w:ascii="Times New Roman" w:hAnsi="Times New Roman"/>
          <w:sz w:val="28"/>
          <w:szCs w:val="28"/>
          <w:lang w:val="uk-UA"/>
        </w:rPr>
        <w:t xml:space="preserve">язаних з організацією навчально-виховної </w:t>
      </w:r>
      <w:proofErr w:type="spellStart"/>
      <w:r w:rsidR="00D55911" w:rsidRPr="0044422E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proofErr w:type="spellEnd"/>
    </w:p>
    <w:p w:rsidR="00B3205C" w:rsidRPr="00DE0967" w:rsidRDefault="00B3205C" w:rsidP="00B3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до 2</w:t>
      </w: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>0 жовтня 20</w:t>
      </w:r>
      <w:r w:rsidR="00CB0FC5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 </w:t>
      </w:r>
    </w:p>
    <w:p w:rsidR="00B3205C" w:rsidRPr="00A602AA" w:rsidRDefault="00B3205C" w:rsidP="00B3205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D55911" w:rsidRDefault="00B3205C" w:rsidP="00D5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>розглянути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>надані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>заяви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>педагогічних працівників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проходження позачергової атестації (в разі наявності)</w:t>
      </w:r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>, подання керівника закладу</w:t>
      </w:r>
      <w:r w:rsidR="00D55911" w:rsidRPr="00A13B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позачергової атестації </w:t>
      </w:r>
      <w:proofErr w:type="spellStart"/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>педпрацівників</w:t>
      </w:r>
      <w:proofErr w:type="spellEnd"/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>, які знизили  рівень професійної діяльності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 (в разі наявності)</w:t>
      </w:r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>, прийняти  рішення  щодо  перенесен</w:t>
      </w:r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ня  строку чергової атестації (в разі наявності заяв </w:t>
      </w:r>
      <w:proofErr w:type="spellStart"/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>педпрацівників</w:t>
      </w:r>
      <w:proofErr w:type="spellEnd"/>
      <w:r w:rsidR="00D55911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9A7B10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D55911"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A7B10" w:rsidRPr="00DE0967" w:rsidRDefault="009A7B10" w:rsidP="00D5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911" w:rsidRDefault="00D55911" w:rsidP="00D5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до 20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груд</w:t>
      </w: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>ня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 </w:t>
      </w:r>
    </w:p>
    <w:p w:rsidR="009A7B10" w:rsidRPr="009A7B10" w:rsidRDefault="009A7B10" w:rsidP="009A7B1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9A7B10">
        <w:rPr>
          <w:rFonts w:ascii="Times New Roman" w:hAnsi="Times New Roman"/>
          <w:sz w:val="28"/>
          <w:szCs w:val="28"/>
          <w:lang w:val="uk-UA"/>
        </w:rPr>
        <w:t>організувати</w:t>
      </w:r>
      <w:proofErr w:type="spellEnd"/>
      <w:r w:rsidRPr="009A7B10">
        <w:rPr>
          <w:rFonts w:ascii="Times New Roman" w:hAnsi="Times New Roman"/>
          <w:sz w:val="28"/>
          <w:szCs w:val="28"/>
          <w:lang w:val="uk-UA"/>
        </w:rPr>
        <w:t xml:space="preserve"> вивчення документів, що надані педагогічними працівниками до атестаційної комісії та які свідчать про педагогічну майстерність та/або професійні досягнення педагогів (в разі наявності); </w:t>
      </w:r>
    </w:p>
    <w:p w:rsidR="009A7B10" w:rsidRDefault="009A7B10" w:rsidP="009A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до 01</w:t>
      </w: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березня</w:t>
      </w: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DE096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 </w:t>
      </w:r>
    </w:p>
    <w:p w:rsidR="009A7B10" w:rsidRPr="00A602AA" w:rsidRDefault="009A7B10" w:rsidP="009A7B10">
      <w:pPr>
        <w:tabs>
          <w:tab w:val="left" w:pos="5940"/>
          <w:tab w:val="left" w:pos="6531"/>
        </w:tabs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  <w:lang w:val="uk-UA"/>
        </w:rPr>
      </w:pPr>
    </w:p>
    <w:p w:rsidR="009A7B10" w:rsidRPr="0044422E" w:rsidRDefault="009A7B10" w:rsidP="009A7B10">
      <w:pPr>
        <w:tabs>
          <w:tab w:val="left" w:pos="65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22E">
        <w:rPr>
          <w:rFonts w:ascii="Times New Roman" w:hAnsi="Times New Roman"/>
          <w:sz w:val="28"/>
          <w:szCs w:val="28"/>
          <w:lang w:val="uk-UA"/>
        </w:rPr>
        <w:t xml:space="preserve">- підготувати характеристики на педагогічних працівників, які атестуються, з урахуванням досягнень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міжатестаційний</w:t>
      </w:r>
      <w:proofErr w:type="spellEnd"/>
      <w:r w:rsidRPr="0044422E">
        <w:rPr>
          <w:rFonts w:ascii="Times New Roman" w:hAnsi="Times New Roman"/>
          <w:sz w:val="28"/>
          <w:szCs w:val="28"/>
          <w:lang w:val="uk-UA"/>
        </w:rPr>
        <w:t xml:space="preserve"> період </w:t>
      </w: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9A7B10" w:rsidRPr="00A602AA" w:rsidRDefault="009A7B10" w:rsidP="009A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  <w:lang w:val="uk-UA"/>
        </w:rPr>
      </w:pPr>
      <w:r w:rsidRPr="00A602AA">
        <w:rPr>
          <w:rFonts w:ascii="Times New Roman" w:hAnsi="Times New Roman"/>
          <w:color w:val="000000"/>
          <w:sz w:val="10"/>
          <w:szCs w:val="10"/>
          <w:lang w:val="uk-UA"/>
        </w:rPr>
        <w:tab/>
      </w:r>
      <w:r w:rsidRPr="00A602AA">
        <w:rPr>
          <w:rFonts w:ascii="Times New Roman" w:hAnsi="Times New Roman"/>
          <w:color w:val="000000"/>
          <w:sz w:val="10"/>
          <w:szCs w:val="10"/>
          <w:lang w:val="uk-UA"/>
        </w:rPr>
        <w:tab/>
      </w:r>
      <w:r w:rsidRPr="00A602AA">
        <w:rPr>
          <w:rFonts w:ascii="Times New Roman" w:hAnsi="Times New Roman"/>
          <w:color w:val="000000"/>
          <w:sz w:val="10"/>
          <w:szCs w:val="10"/>
          <w:lang w:val="uk-UA"/>
        </w:rPr>
        <w:tab/>
      </w:r>
      <w:r w:rsidRPr="00A602AA">
        <w:rPr>
          <w:rFonts w:ascii="Times New Roman" w:hAnsi="Times New Roman"/>
          <w:color w:val="000000"/>
          <w:sz w:val="10"/>
          <w:szCs w:val="10"/>
          <w:lang w:val="uk-UA"/>
        </w:rPr>
        <w:tab/>
      </w:r>
      <w:r w:rsidRPr="00A602AA">
        <w:rPr>
          <w:rFonts w:ascii="Times New Roman" w:hAnsi="Times New Roman"/>
          <w:color w:val="000000"/>
          <w:sz w:val="10"/>
          <w:szCs w:val="10"/>
          <w:lang w:val="uk-UA"/>
        </w:rPr>
        <w:tab/>
      </w:r>
    </w:p>
    <w:p w:rsidR="009A7B10" w:rsidRPr="0044422E" w:rsidRDefault="009A7B10" w:rsidP="009A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  </w:t>
      </w:r>
      <w:r w:rsidRPr="0044422E">
        <w:rPr>
          <w:rFonts w:ascii="Times New Roman" w:hAnsi="Times New Roman"/>
          <w:color w:val="000000"/>
          <w:sz w:val="28"/>
          <w:szCs w:val="28"/>
          <w:lang w:val="uk-UA"/>
        </w:rPr>
        <w:t>до 01-15 березня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44422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 </w:t>
      </w:r>
    </w:p>
    <w:p w:rsidR="009A7B10" w:rsidRPr="00A602AA" w:rsidRDefault="009A7B10" w:rsidP="009A7B10">
      <w:pPr>
        <w:tabs>
          <w:tab w:val="left" w:pos="6531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9A7B10" w:rsidRPr="0044422E" w:rsidRDefault="009A7B10" w:rsidP="009A7B10">
      <w:pPr>
        <w:tabs>
          <w:tab w:val="left" w:pos="65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22E">
        <w:rPr>
          <w:rFonts w:ascii="Times New Roman" w:hAnsi="Times New Roman"/>
          <w:sz w:val="28"/>
          <w:szCs w:val="28"/>
        </w:rPr>
        <w:t>-</w:t>
      </w:r>
      <w:r w:rsidRPr="0044422E">
        <w:rPr>
          <w:rFonts w:ascii="Times New Roman" w:hAnsi="Times New Roman"/>
          <w:sz w:val="28"/>
          <w:szCs w:val="28"/>
          <w:lang w:val="uk-UA"/>
        </w:rPr>
        <w:t xml:space="preserve">  забезпечити своєчасний розгляд звернень педагогічних працівників </w:t>
      </w:r>
      <w:proofErr w:type="gramStart"/>
      <w:r w:rsidRPr="0044422E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4422E">
        <w:rPr>
          <w:rFonts w:ascii="Times New Roman" w:hAnsi="Times New Roman"/>
          <w:sz w:val="28"/>
          <w:szCs w:val="28"/>
          <w:lang w:val="uk-UA"/>
        </w:rPr>
        <w:t xml:space="preserve">ід час проведення атестації </w:t>
      </w: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9A7B10" w:rsidRPr="0044422E" w:rsidRDefault="009A7B10" w:rsidP="009A7B10">
      <w:pPr>
        <w:tabs>
          <w:tab w:val="left" w:pos="5940"/>
          <w:tab w:val="left" w:pos="653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42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постійно.</w:t>
      </w:r>
    </w:p>
    <w:p w:rsidR="009A7B10" w:rsidRDefault="009A7B10" w:rsidP="00D5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205C" w:rsidRDefault="009A7B10" w:rsidP="009A7B10">
      <w:pPr>
        <w:pStyle w:val="a6"/>
        <w:numPr>
          <w:ilvl w:val="0"/>
          <w:numId w:val="1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Для подачі педагогічними працівники </w:t>
      </w:r>
      <w:r w:rsidRPr="003B6E68">
        <w:rPr>
          <w:rFonts w:ascii="Times New Roman" w:hAnsi="Times New Roman"/>
          <w:color w:val="333333"/>
          <w:sz w:val="28"/>
          <w:szCs w:val="28"/>
          <w:lang w:val="uk-UA"/>
        </w:rPr>
        <w:t>документ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ів, </w:t>
      </w:r>
      <w:r w:rsidRPr="003B6E68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засвідчують</w:t>
      </w:r>
      <w:r w:rsidRPr="00DE09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педагогічну майстерність та/або професійні досягнення педагогів, на розгляд атестаційною комісією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строки подачі – до 01 березня 2024 року.</w:t>
      </w:r>
    </w:p>
    <w:p w:rsidR="009A7B10" w:rsidRPr="00A97A79" w:rsidRDefault="009A7B10" w:rsidP="009A7B10">
      <w:pPr>
        <w:numPr>
          <w:ilvl w:val="0"/>
          <w:numId w:val="18"/>
        </w:numPr>
        <w:tabs>
          <w:tab w:val="clear" w:pos="720"/>
          <w:tab w:val="num" w:pos="360"/>
          <w:tab w:val="left" w:pos="1440"/>
        </w:tabs>
        <w:spacing w:after="0" w:line="240" w:lineRule="auto"/>
        <w:ind w:left="360"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Секретарю атестаційної комісії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Пшелуць</w:t>
      </w:r>
      <w:r w:rsidRPr="009A7B10">
        <w:rPr>
          <w:rFonts w:ascii="Times New Roman" w:hAnsi="Times New Roman"/>
          <w:sz w:val="28"/>
          <w:szCs w:val="28"/>
          <w:lang w:val="uk-UA"/>
        </w:rPr>
        <w:t>кій</w:t>
      </w:r>
      <w:proofErr w:type="spellEnd"/>
      <w:r w:rsidRPr="009A7B10"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9A7B10" w:rsidRDefault="009A7B10" w:rsidP="009A7B10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-забезпечити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>прийма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ння</w:t>
      </w:r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>, реєстр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ацію</w:t>
      </w:r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 xml:space="preserve"> та зберіга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ння документів</w:t>
      </w:r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>, подан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их</w:t>
      </w:r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 xml:space="preserve"> педагогічними працівниками, до розгляду та під час розгляду їх атестаційною комісією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;</w:t>
      </w:r>
    </w:p>
    <w:p w:rsidR="009A7B10" w:rsidRDefault="009A7B10" w:rsidP="009A7B10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9A7B10" w:rsidRDefault="009A7B10" w:rsidP="009A7B1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-вести</w:t>
      </w:r>
      <w:proofErr w:type="spellEnd"/>
      <w:r w:rsidRPr="002B25D3">
        <w:rPr>
          <w:rFonts w:ascii="Times New Roman" w:hAnsi="Times New Roman"/>
          <w:color w:val="333333"/>
          <w:sz w:val="28"/>
          <w:szCs w:val="28"/>
          <w:lang w:val="uk-UA"/>
        </w:rPr>
        <w:t xml:space="preserve"> протоколи засідань атестаційної комісії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;</w:t>
      </w:r>
      <w:r w:rsidRPr="00DF767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9A7B10" w:rsidRDefault="009A7B10" w:rsidP="009A7B1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9A7B10" w:rsidRDefault="009A7B10" w:rsidP="009A7B1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- </w:t>
      </w:r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>забезпеч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ити</w:t>
      </w:r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 xml:space="preserve"> оприлюднення інформації про діяльність атестаційної комісії шляхом розміщення її на офіційному </w:t>
      </w:r>
      <w:proofErr w:type="spellStart"/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>вебсайті</w:t>
      </w:r>
      <w:proofErr w:type="spellEnd"/>
      <w:r w:rsidRPr="00306E66">
        <w:rPr>
          <w:rFonts w:ascii="Times New Roman" w:hAnsi="Times New Roman"/>
          <w:color w:val="333333"/>
          <w:sz w:val="28"/>
          <w:szCs w:val="28"/>
          <w:lang w:val="uk-UA"/>
        </w:rPr>
        <w:t xml:space="preserve"> закладу освіти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;</w:t>
      </w:r>
    </w:p>
    <w:p w:rsidR="009A7B10" w:rsidRDefault="009A7B10" w:rsidP="009A7B1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9A7B10" w:rsidRPr="00601A95" w:rsidRDefault="009A7B10" w:rsidP="009A7B1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1A95">
        <w:rPr>
          <w:rFonts w:ascii="Times New Roman" w:hAnsi="Times New Roman"/>
          <w:sz w:val="28"/>
          <w:szCs w:val="28"/>
          <w:lang w:val="uk-UA"/>
        </w:rPr>
        <w:t>-повідомляти</w:t>
      </w:r>
      <w:proofErr w:type="spellEnd"/>
      <w:r w:rsidRPr="00601A95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про місце і час проведення засідання атестацій</w:t>
      </w:r>
      <w:r>
        <w:rPr>
          <w:rFonts w:ascii="Times New Roman" w:hAnsi="Times New Roman"/>
          <w:sz w:val="28"/>
          <w:szCs w:val="28"/>
          <w:lang w:val="uk-UA"/>
        </w:rPr>
        <w:t xml:space="preserve">ної комісії (у разі запрошення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601A95">
        <w:rPr>
          <w:rFonts w:ascii="Times New Roman" w:hAnsi="Times New Roman"/>
          <w:sz w:val="28"/>
          <w:szCs w:val="28"/>
          <w:lang w:val="uk-UA"/>
        </w:rPr>
        <w:t>едпрацівників</w:t>
      </w:r>
      <w:proofErr w:type="spellEnd"/>
      <w:r w:rsidRPr="00601A95">
        <w:rPr>
          <w:rFonts w:ascii="Times New Roman" w:hAnsi="Times New Roman"/>
          <w:sz w:val="28"/>
          <w:szCs w:val="28"/>
          <w:lang w:val="uk-UA"/>
        </w:rPr>
        <w:t xml:space="preserve">  на засідання);</w:t>
      </w:r>
    </w:p>
    <w:p w:rsidR="009A7B10" w:rsidRDefault="009A7B10" w:rsidP="009A7B1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9A7B10" w:rsidRPr="00B82383" w:rsidRDefault="009A7B10" w:rsidP="009A7B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2383">
        <w:rPr>
          <w:rFonts w:ascii="Times New Roman" w:hAnsi="Times New Roman"/>
          <w:sz w:val="28"/>
          <w:szCs w:val="28"/>
          <w:lang w:val="uk-UA"/>
        </w:rPr>
        <w:t xml:space="preserve">- оформити атестаційні листи у 2 примірниках, видати 1 примірник атестаційного листа педагогічному працівнику,  щодо якого прийнято рішення атестаційною комісією І рівня, під підпис </w:t>
      </w: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9A7B10" w:rsidRPr="00B74BF2" w:rsidRDefault="009A7B10" w:rsidP="00947E66">
      <w:pPr>
        <w:tabs>
          <w:tab w:val="left" w:pos="144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29</w:t>
      </w:r>
      <w:r w:rsidRPr="00B82383">
        <w:rPr>
          <w:rFonts w:ascii="Times New Roman" w:hAnsi="Times New Roman"/>
          <w:sz w:val="28"/>
          <w:szCs w:val="28"/>
          <w:lang w:val="uk-UA"/>
        </w:rPr>
        <w:t xml:space="preserve"> березня 20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B82383">
        <w:rPr>
          <w:rFonts w:ascii="Times New Roman" w:hAnsi="Times New Roman"/>
          <w:sz w:val="28"/>
          <w:szCs w:val="28"/>
          <w:lang w:val="uk-UA"/>
        </w:rPr>
        <w:t xml:space="preserve"> року;</w:t>
      </w:r>
      <w:r w:rsidRPr="00B74BF2">
        <w:rPr>
          <w:rFonts w:ascii="Times New Roman" w:hAnsi="Times New Roman"/>
          <w:sz w:val="28"/>
          <w:szCs w:val="28"/>
          <w:lang w:val="uk-UA"/>
        </w:rPr>
        <w:t>-  підготувати узагальнені цифрові звіти за результатами атестації і нагородні матеріали на педагогічних працівників, я</w:t>
      </w:r>
      <w:r>
        <w:rPr>
          <w:rFonts w:ascii="Times New Roman" w:hAnsi="Times New Roman"/>
          <w:sz w:val="28"/>
          <w:szCs w:val="28"/>
          <w:lang w:val="uk-UA"/>
        </w:rPr>
        <w:t>кі за результатами атестації 2024</w:t>
      </w:r>
      <w:r w:rsidRPr="00B74BF2">
        <w:rPr>
          <w:rFonts w:ascii="Times New Roman" w:hAnsi="Times New Roman"/>
          <w:sz w:val="28"/>
          <w:szCs w:val="28"/>
          <w:lang w:val="uk-UA"/>
        </w:rPr>
        <w:t xml:space="preserve"> року заслуговують на заохочення обласними та відомчими заохочувальними відзнаками, та надати їх в </w:t>
      </w:r>
      <w:r>
        <w:rPr>
          <w:rFonts w:ascii="Times New Roman" w:hAnsi="Times New Roman"/>
          <w:sz w:val="28"/>
          <w:szCs w:val="28"/>
          <w:lang w:val="uk-UA"/>
        </w:rPr>
        <w:t>департамент</w:t>
      </w:r>
      <w:r w:rsidRPr="00B74BF2">
        <w:rPr>
          <w:rFonts w:ascii="Times New Roman" w:hAnsi="Times New Roman"/>
          <w:sz w:val="28"/>
          <w:szCs w:val="28"/>
          <w:lang w:val="uk-UA"/>
        </w:rPr>
        <w:t xml:space="preserve"> освіти і науки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9A7B10" w:rsidRPr="00B74BF2" w:rsidRDefault="009A7B10" w:rsidP="00947E6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B74BF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591EC2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B74BF2">
        <w:rPr>
          <w:rFonts w:ascii="Times New Roman" w:hAnsi="Times New Roman"/>
          <w:sz w:val="28"/>
          <w:szCs w:val="28"/>
          <w:lang w:val="uk-UA"/>
        </w:rPr>
        <w:t xml:space="preserve"> до 2</w:t>
      </w:r>
      <w:r>
        <w:rPr>
          <w:rFonts w:ascii="Times New Roman" w:hAnsi="Times New Roman"/>
          <w:sz w:val="28"/>
          <w:szCs w:val="28"/>
          <w:lang w:val="uk-UA"/>
        </w:rPr>
        <w:t>4 травня 2024</w:t>
      </w:r>
      <w:r w:rsidRPr="00B74BF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A7B10" w:rsidRDefault="009A7B10" w:rsidP="009A7B1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9A7B10">
        <w:rPr>
          <w:rFonts w:ascii="Times New Roman" w:hAnsi="Times New Roman"/>
          <w:sz w:val="28"/>
          <w:szCs w:val="28"/>
          <w:lang w:val="uk-UA"/>
        </w:rPr>
        <w:t>Підсумкове засідання атестаційної комісії І рівня провести 29.03.2024 року.</w:t>
      </w:r>
    </w:p>
    <w:p w:rsidR="009A7B10" w:rsidRPr="009A7B10" w:rsidRDefault="009A7B10" w:rsidP="009A7B1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9A7B10">
        <w:rPr>
          <w:rFonts w:ascii="Times New Roman" w:hAnsi="Times New Roman"/>
          <w:sz w:val="28"/>
          <w:szCs w:val="28"/>
          <w:lang w:val="uk-UA"/>
        </w:rPr>
        <w:t>Графік роботи атестаційної комісії на 2023/2024н.р. затвердити (Додаток 1).</w:t>
      </w:r>
    </w:p>
    <w:p w:rsidR="00B3205C" w:rsidRPr="00B74BF2" w:rsidRDefault="009A7B10" w:rsidP="00942096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67"/>
      <w:bookmarkEnd w:id="0"/>
      <w:r>
        <w:rPr>
          <w:rFonts w:ascii="Times New Roman" w:hAnsi="Times New Roman"/>
          <w:sz w:val="28"/>
          <w:szCs w:val="28"/>
          <w:lang w:val="uk-UA"/>
        </w:rPr>
        <w:t>8</w:t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>.   Координацію роботи за виконанням цього наказу покласти на заступника директора з навчально-виробничої роботи</w:t>
      </w:r>
      <w:r w:rsidR="00B320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Ю.Ю.</w:t>
      </w:r>
      <w:r w:rsidR="0094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E57">
        <w:rPr>
          <w:rFonts w:ascii="Times New Roman" w:hAnsi="Times New Roman"/>
          <w:sz w:val="28"/>
          <w:szCs w:val="28"/>
          <w:lang w:val="uk-UA"/>
        </w:rPr>
        <w:t xml:space="preserve">контроль залишаю за </w:t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>собою.</w:t>
      </w:r>
    </w:p>
    <w:p w:rsidR="00B3205C" w:rsidRPr="00B74BF2" w:rsidRDefault="00B3205C" w:rsidP="00B320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:rsidR="00B3205C" w:rsidRDefault="00312E57" w:rsidP="00312E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</w:t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ab/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ab/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82678B">
        <w:rPr>
          <w:rFonts w:ascii="Times New Roman" w:hAnsi="Times New Roman"/>
          <w:sz w:val="28"/>
          <w:szCs w:val="28"/>
          <w:lang w:val="uk-UA"/>
        </w:rPr>
        <w:t>Те</w:t>
      </w:r>
      <w:r w:rsidR="00CB0FC5">
        <w:rPr>
          <w:rFonts w:ascii="Times New Roman" w:hAnsi="Times New Roman"/>
          <w:sz w:val="28"/>
          <w:szCs w:val="28"/>
          <w:lang w:val="uk-UA"/>
        </w:rPr>
        <w:t>тяна СКОРИК</w:t>
      </w:r>
    </w:p>
    <w:p w:rsidR="009A7B10" w:rsidRDefault="009A7B10" w:rsidP="0031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E66" w:rsidRDefault="00B3205C" w:rsidP="00942096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3B3471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З наказом ознайомлені: </w:t>
      </w:r>
      <w:r w:rsidR="00312E57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         </w:t>
      </w:r>
      <w:r w:rsidR="00947E66">
        <w:rPr>
          <w:rFonts w:ascii="Times New Roman" w:hAnsi="Times New Roman"/>
          <w:color w:val="212121"/>
          <w:sz w:val="28"/>
          <w:szCs w:val="28"/>
          <w:lang w:val="uk-UA" w:eastAsia="ru-RU"/>
        </w:rPr>
        <w:t>СКОРИК  Тетяна     ____________</w:t>
      </w:r>
    </w:p>
    <w:p w:rsidR="00947E66" w:rsidRDefault="00947E66" w:rsidP="00942096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</w:p>
    <w:p w:rsidR="00312E57" w:rsidRDefault="00947E66" w:rsidP="0094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                                                   </w:t>
      </w:r>
      <w:r w:rsidR="009A7B10">
        <w:rPr>
          <w:rFonts w:ascii="Times New Roman" w:hAnsi="Times New Roman"/>
          <w:sz w:val="28"/>
          <w:szCs w:val="28"/>
          <w:lang w:val="uk-UA"/>
        </w:rPr>
        <w:t>МІНЬКО  Юлія</w:t>
      </w:r>
      <w:r w:rsidR="00CB0FC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12E57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312E57" w:rsidRPr="00312E57" w:rsidRDefault="00312E57" w:rsidP="0094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B3205C" w:rsidRDefault="00312E57" w:rsidP="00942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                 </w:t>
      </w:r>
      <w:r w:rsidR="00942096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ПШЕЛУЦЬКА Олена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:rsidR="00312E57" w:rsidRDefault="00312E57" w:rsidP="00942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E57" w:rsidRDefault="00312E57" w:rsidP="00942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ВЕДМІЦЬКА Алла    ____________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9A7B10">
        <w:rPr>
          <w:rFonts w:ascii="Times New Roman" w:hAnsi="Times New Roman"/>
          <w:sz w:val="28"/>
          <w:szCs w:val="28"/>
          <w:lang w:val="uk-UA"/>
        </w:rPr>
        <w:t xml:space="preserve">                    КОРЯК Оксана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____________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B0FC5">
        <w:rPr>
          <w:rFonts w:ascii="Times New Roman" w:hAnsi="Times New Roman"/>
          <w:sz w:val="28"/>
          <w:szCs w:val="28"/>
          <w:lang w:val="uk-UA"/>
        </w:rPr>
        <w:t xml:space="preserve">                   ДОЛОМАН Тетяна</w:t>
      </w:r>
      <w:r>
        <w:rPr>
          <w:rFonts w:ascii="Times New Roman" w:hAnsi="Times New Roman"/>
          <w:sz w:val="28"/>
          <w:szCs w:val="28"/>
          <w:lang w:val="uk-UA"/>
        </w:rPr>
        <w:t xml:space="preserve">    ____________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АЛІПОВА Ольга        ____________</w:t>
      </w:r>
    </w:p>
    <w:p w:rsidR="00591EC2" w:rsidRDefault="00591EC2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EC2" w:rsidRDefault="00591EC2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СОКРУТ Ніна            ____________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</w:p>
    <w:p w:rsidR="00CA2F73" w:rsidRPr="001563F0" w:rsidRDefault="00CA2F73" w:rsidP="007A2716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1563F0">
        <w:rPr>
          <w:rFonts w:ascii="Times New Roman" w:hAnsi="Times New Roman"/>
          <w:i/>
          <w:sz w:val="20"/>
          <w:szCs w:val="20"/>
          <w:lang w:val="uk-UA"/>
        </w:rPr>
        <w:t xml:space="preserve">Олена </w:t>
      </w:r>
      <w:proofErr w:type="spellStart"/>
      <w:r w:rsidRPr="001563F0">
        <w:rPr>
          <w:rFonts w:ascii="Times New Roman" w:hAnsi="Times New Roman"/>
          <w:i/>
          <w:sz w:val="20"/>
          <w:szCs w:val="20"/>
          <w:lang w:val="uk-UA"/>
        </w:rPr>
        <w:t>Пшелуцька</w:t>
      </w:r>
      <w:proofErr w:type="spellEnd"/>
    </w:p>
    <w:p w:rsidR="00CA2F73" w:rsidRDefault="00CA2F73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  <w:r w:rsidRPr="001563F0">
        <w:rPr>
          <w:rFonts w:ascii="Times New Roman" w:hAnsi="Times New Roman"/>
          <w:i/>
          <w:sz w:val="20"/>
          <w:szCs w:val="20"/>
          <w:lang w:val="uk-UA"/>
        </w:rPr>
        <w:t>Розсилка : підшивка, пед. кабінет, кім. майстрів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1563F0">
        <w:rPr>
          <w:rFonts w:ascii="Times New Roman" w:hAnsi="Times New Roman"/>
          <w:i/>
          <w:sz w:val="20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8"/>
          <w:lang w:val="uk-UA"/>
        </w:rPr>
        <w:t>заст.дирзНВирР</w:t>
      </w:r>
      <w:proofErr w:type="spellEnd"/>
    </w:p>
    <w:sectPr w:rsidR="00CA2F73" w:rsidSect="0094209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1AC"/>
    <w:multiLevelType w:val="hybridMultilevel"/>
    <w:tmpl w:val="3B94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7B2"/>
    <w:multiLevelType w:val="hybridMultilevel"/>
    <w:tmpl w:val="CF5E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222E2"/>
    <w:multiLevelType w:val="hybridMultilevel"/>
    <w:tmpl w:val="1E586FA8"/>
    <w:lvl w:ilvl="0" w:tplc="83CA84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168"/>
    <w:multiLevelType w:val="multilevel"/>
    <w:tmpl w:val="D2B61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5">
    <w:nsid w:val="10914E38"/>
    <w:multiLevelType w:val="hybridMultilevel"/>
    <w:tmpl w:val="FB6E5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E3F62"/>
    <w:multiLevelType w:val="multilevel"/>
    <w:tmpl w:val="8B76C9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D55B1"/>
    <w:multiLevelType w:val="hybridMultilevel"/>
    <w:tmpl w:val="B1A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6B3A"/>
    <w:multiLevelType w:val="hybridMultilevel"/>
    <w:tmpl w:val="BEE6F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24B2F"/>
    <w:multiLevelType w:val="hybridMultilevel"/>
    <w:tmpl w:val="48544734"/>
    <w:lvl w:ilvl="0" w:tplc="706687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74A79"/>
    <w:multiLevelType w:val="hybridMultilevel"/>
    <w:tmpl w:val="AE6E214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2C045F21"/>
    <w:multiLevelType w:val="hybridMultilevel"/>
    <w:tmpl w:val="671A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F5CB3"/>
    <w:multiLevelType w:val="hybridMultilevel"/>
    <w:tmpl w:val="340C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019F9"/>
    <w:multiLevelType w:val="multilevel"/>
    <w:tmpl w:val="8B76C9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4D5A4A"/>
    <w:multiLevelType w:val="hybridMultilevel"/>
    <w:tmpl w:val="728E568A"/>
    <w:lvl w:ilvl="0" w:tplc="2E3068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D122E"/>
    <w:multiLevelType w:val="hybridMultilevel"/>
    <w:tmpl w:val="68D2B6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9F337C"/>
    <w:multiLevelType w:val="hybridMultilevel"/>
    <w:tmpl w:val="420059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37764A8"/>
    <w:multiLevelType w:val="hybridMultilevel"/>
    <w:tmpl w:val="94F2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C7EE1"/>
    <w:multiLevelType w:val="hybridMultilevel"/>
    <w:tmpl w:val="D430C61A"/>
    <w:lvl w:ilvl="0" w:tplc="25F0F5F8"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9">
    <w:nsid w:val="60474A69"/>
    <w:multiLevelType w:val="hybridMultilevel"/>
    <w:tmpl w:val="58AADAA6"/>
    <w:lvl w:ilvl="0" w:tplc="96F6078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25149"/>
    <w:multiLevelType w:val="hybridMultilevel"/>
    <w:tmpl w:val="B39C1236"/>
    <w:lvl w:ilvl="0" w:tplc="DF485F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3666"/>
    <w:multiLevelType w:val="hybridMultilevel"/>
    <w:tmpl w:val="D7904058"/>
    <w:lvl w:ilvl="0" w:tplc="E8C4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0427A"/>
    <w:multiLevelType w:val="hybridMultilevel"/>
    <w:tmpl w:val="8B6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1072E"/>
    <w:multiLevelType w:val="multilevel"/>
    <w:tmpl w:val="499076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22"/>
  </w:num>
  <w:num w:numId="15">
    <w:abstractNumId w:val="17"/>
  </w:num>
  <w:num w:numId="16">
    <w:abstractNumId w:val="7"/>
  </w:num>
  <w:num w:numId="17">
    <w:abstractNumId w:val="8"/>
  </w:num>
  <w:num w:numId="18">
    <w:abstractNumId w:val="21"/>
  </w:num>
  <w:num w:numId="19">
    <w:abstractNumId w:val="19"/>
  </w:num>
  <w:num w:numId="20">
    <w:abstractNumId w:val="20"/>
  </w:num>
  <w:num w:numId="21">
    <w:abstractNumId w:val="9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D3EB4"/>
    <w:rsid w:val="00000593"/>
    <w:rsid w:val="00007D23"/>
    <w:rsid w:val="000114BC"/>
    <w:rsid w:val="000348AD"/>
    <w:rsid w:val="00045CE2"/>
    <w:rsid w:val="00085A1D"/>
    <w:rsid w:val="001005BC"/>
    <w:rsid w:val="001459FF"/>
    <w:rsid w:val="001563F0"/>
    <w:rsid w:val="0016224A"/>
    <w:rsid w:val="00165056"/>
    <w:rsid w:val="00171CDC"/>
    <w:rsid w:val="0017425C"/>
    <w:rsid w:val="00276B68"/>
    <w:rsid w:val="002B5DC4"/>
    <w:rsid w:val="002E7186"/>
    <w:rsid w:val="0030574C"/>
    <w:rsid w:val="00312E57"/>
    <w:rsid w:val="00330A47"/>
    <w:rsid w:val="003D57D8"/>
    <w:rsid w:val="003E7103"/>
    <w:rsid w:val="00406F51"/>
    <w:rsid w:val="0049332F"/>
    <w:rsid w:val="004B21FF"/>
    <w:rsid w:val="00591B97"/>
    <w:rsid w:val="00591EC2"/>
    <w:rsid w:val="0059370B"/>
    <w:rsid w:val="005B5336"/>
    <w:rsid w:val="006177F0"/>
    <w:rsid w:val="00631F58"/>
    <w:rsid w:val="00653041"/>
    <w:rsid w:val="00677D3C"/>
    <w:rsid w:val="006973CC"/>
    <w:rsid w:val="006F2DF4"/>
    <w:rsid w:val="007560E0"/>
    <w:rsid w:val="007A2716"/>
    <w:rsid w:val="00805B39"/>
    <w:rsid w:val="0082678B"/>
    <w:rsid w:val="00835B38"/>
    <w:rsid w:val="00850850"/>
    <w:rsid w:val="00877472"/>
    <w:rsid w:val="008804B5"/>
    <w:rsid w:val="008977AC"/>
    <w:rsid w:val="008B6E99"/>
    <w:rsid w:val="008C2DF4"/>
    <w:rsid w:val="008C6DD5"/>
    <w:rsid w:val="008E33CC"/>
    <w:rsid w:val="008F6212"/>
    <w:rsid w:val="0092107D"/>
    <w:rsid w:val="009225BC"/>
    <w:rsid w:val="00923538"/>
    <w:rsid w:val="00942096"/>
    <w:rsid w:val="009467AD"/>
    <w:rsid w:val="00947E66"/>
    <w:rsid w:val="009915FB"/>
    <w:rsid w:val="00992457"/>
    <w:rsid w:val="009928D7"/>
    <w:rsid w:val="00997657"/>
    <w:rsid w:val="009A7B10"/>
    <w:rsid w:val="009D30B2"/>
    <w:rsid w:val="00A070E8"/>
    <w:rsid w:val="00A408EA"/>
    <w:rsid w:val="00A656B0"/>
    <w:rsid w:val="00A83ADA"/>
    <w:rsid w:val="00AE46BE"/>
    <w:rsid w:val="00B04464"/>
    <w:rsid w:val="00B3205C"/>
    <w:rsid w:val="00B4589B"/>
    <w:rsid w:val="00B852DE"/>
    <w:rsid w:val="00BA481C"/>
    <w:rsid w:val="00BB4247"/>
    <w:rsid w:val="00BC0C5D"/>
    <w:rsid w:val="00C030F8"/>
    <w:rsid w:val="00C06D21"/>
    <w:rsid w:val="00C1190E"/>
    <w:rsid w:val="00C138AE"/>
    <w:rsid w:val="00C27E9E"/>
    <w:rsid w:val="00C54DAD"/>
    <w:rsid w:val="00C6069C"/>
    <w:rsid w:val="00CA2F73"/>
    <w:rsid w:val="00CB0FC5"/>
    <w:rsid w:val="00CC3A94"/>
    <w:rsid w:val="00CD3EB4"/>
    <w:rsid w:val="00CE536B"/>
    <w:rsid w:val="00CF5C4D"/>
    <w:rsid w:val="00D55911"/>
    <w:rsid w:val="00D7509C"/>
    <w:rsid w:val="00D75CFB"/>
    <w:rsid w:val="00D93C36"/>
    <w:rsid w:val="00DC3CDC"/>
    <w:rsid w:val="00DC5D7D"/>
    <w:rsid w:val="00DE7148"/>
    <w:rsid w:val="00E21655"/>
    <w:rsid w:val="00E37DEB"/>
    <w:rsid w:val="00E51EC0"/>
    <w:rsid w:val="00E5457F"/>
    <w:rsid w:val="00E9071F"/>
    <w:rsid w:val="00EA3341"/>
    <w:rsid w:val="00EA546F"/>
    <w:rsid w:val="00EC1341"/>
    <w:rsid w:val="00F44DDE"/>
    <w:rsid w:val="00F73473"/>
    <w:rsid w:val="00F77D2C"/>
    <w:rsid w:val="00FC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EB4"/>
    <w:pPr>
      <w:spacing w:after="0" w:line="240" w:lineRule="auto"/>
      <w:jc w:val="both"/>
    </w:pPr>
    <w:rPr>
      <w:rFonts w:ascii="Bookman Old Style" w:eastAsia="Batang" w:hAnsi="Bookman Old Style"/>
      <w:bCs/>
      <w:iCs/>
      <w:sz w:val="26"/>
      <w:szCs w:val="26"/>
      <w:lang w:val="uk-UA" w:eastAsia="ru-RU"/>
    </w:rPr>
  </w:style>
  <w:style w:type="character" w:customStyle="1" w:styleId="a4">
    <w:name w:val="Основной текст Знак"/>
    <w:basedOn w:val="a0"/>
    <w:link w:val="a3"/>
    <w:rsid w:val="00CD3EB4"/>
    <w:rPr>
      <w:rFonts w:ascii="Bookman Old Style" w:eastAsia="Batang" w:hAnsi="Bookman Old Style" w:cs="Times New Roman"/>
      <w:bCs/>
      <w:i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CD3EB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9225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3C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A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FD13-78FD-46F1-9788-D175821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4240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rozumniki</cp:lastModifiedBy>
  <cp:revision>15</cp:revision>
  <cp:lastPrinted>2023-10-25T08:23:00Z</cp:lastPrinted>
  <dcterms:created xsi:type="dcterms:W3CDTF">2021-11-01T11:31:00Z</dcterms:created>
  <dcterms:modified xsi:type="dcterms:W3CDTF">2023-10-25T08:34:00Z</dcterms:modified>
</cp:coreProperties>
</file>